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A8298C">
        <w:rPr>
          <w:rFonts w:ascii="Times New Roman" w:hAnsi="Times New Roman" w:cs="Times New Roman"/>
        </w:rPr>
        <w:t>7</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A8298C">
        <w:rPr>
          <w:rFonts w:ascii="Times New Roman" w:hAnsi="Times New Roman" w:cs="Times New Roman"/>
        </w:rPr>
        <w:t>24</w:t>
      </w:r>
      <w:r w:rsidRPr="00842F04">
        <w:rPr>
          <w:rFonts w:ascii="Times New Roman" w:hAnsi="Times New Roman" w:cs="Times New Roman"/>
        </w:rPr>
        <w:t>.</w:t>
      </w:r>
      <w:r w:rsidR="00E65240" w:rsidRPr="00842F04">
        <w:rPr>
          <w:rFonts w:ascii="Times New Roman" w:hAnsi="Times New Roman" w:cs="Times New Roman"/>
        </w:rPr>
        <w:t>0</w:t>
      </w:r>
      <w:r w:rsidR="008A26C7">
        <w:rPr>
          <w:rFonts w:ascii="Times New Roman" w:hAnsi="Times New Roman" w:cs="Times New Roman"/>
        </w:rPr>
        <w:t>5</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FA433B" w:rsidTr="004C6AC1">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14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2"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7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C6AC1" w:rsidRPr="00FA433B" w:rsidTr="004C6AC1">
        <w:tc>
          <w:tcPr>
            <w:tcW w:w="209" w:type="pct"/>
          </w:tcPr>
          <w:p w:rsidR="00DC335A" w:rsidRPr="00FA433B" w:rsidRDefault="00DC335A"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708" w:type="pct"/>
          </w:tcPr>
          <w:p w:rsidR="00DC335A" w:rsidRPr="00B474EF" w:rsidRDefault="00DC335A" w:rsidP="006A2BF4">
            <w:pPr>
              <w:spacing w:after="0" w:line="240" w:lineRule="auto"/>
              <w:rPr>
                <w:rFonts w:ascii="Times New Roman" w:hAnsi="Times New Roman" w:cs="Times New Roman"/>
                <w:sz w:val="20"/>
                <w:szCs w:val="20"/>
              </w:rPr>
            </w:pPr>
            <w:proofErr w:type="spellStart"/>
            <w:r w:rsidRPr="00B474EF">
              <w:rPr>
                <w:rFonts w:ascii="Times New Roman" w:hAnsi="Times New Roman" w:cs="Times New Roman"/>
                <w:sz w:val="20"/>
                <w:szCs w:val="20"/>
              </w:rPr>
              <w:t>Зопиклон</w:t>
            </w:r>
            <w:proofErr w:type="spellEnd"/>
            <w:r w:rsidRPr="00B474EF">
              <w:rPr>
                <w:rFonts w:ascii="Times New Roman" w:hAnsi="Times New Roman" w:cs="Times New Roman"/>
                <w:sz w:val="20"/>
                <w:szCs w:val="20"/>
              </w:rPr>
              <w:t xml:space="preserve"> 7,5мг</w:t>
            </w:r>
          </w:p>
        </w:tc>
        <w:tc>
          <w:tcPr>
            <w:tcW w:w="1149" w:type="pct"/>
          </w:tcPr>
          <w:p w:rsidR="00DC335A" w:rsidRPr="00B474EF" w:rsidRDefault="00B474EF" w:rsidP="006A2BF4">
            <w:pPr>
              <w:spacing w:after="0" w:line="240" w:lineRule="auto"/>
              <w:rPr>
                <w:rFonts w:ascii="Times New Roman" w:hAnsi="Times New Roman" w:cs="Times New Roman"/>
                <w:sz w:val="20"/>
                <w:szCs w:val="20"/>
              </w:rPr>
            </w:pPr>
            <w:r>
              <w:rPr>
                <w:rFonts w:ascii="Times New Roman" w:hAnsi="Times New Roman" w:cs="Times New Roman"/>
                <w:sz w:val="20"/>
                <w:szCs w:val="20"/>
              </w:rPr>
              <w:t>Т</w:t>
            </w:r>
            <w:r w:rsidR="00DC335A" w:rsidRPr="00B474EF">
              <w:rPr>
                <w:rFonts w:ascii="Times New Roman" w:hAnsi="Times New Roman" w:cs="Times New Roman"/>
                <w:sz w:val="20"/>
                <w:szCs w:val="20"/>
              </w:rPr>
              <w:t>аблетка 7,5 мг</w:t>
            </w:r>
          </w:p>
        </w:tc>
        <w:tc>
          <w:tcPr>
            <w:tcW w:w="222" w:type="pct"/>
          </w:tcPr>
          <w:p w:rsidR="00DC335A" w:rsidRPr="00B474EF" w:rsidRDefault="00DC335A" w:rsidP="006A2BF4">
            <w:pPr>
              <w:spacing w:after="0" w:line="240" w:lineRule="auto"/>
              <w:jc w:val="center"/>
              <w:rPr>
                <w:rFonts w:ascii="Times New Roman" w:hAnsi="Times New Roman" w:cs="Times New Roman"/>
                <w:sz w:val="20"/>
                <w:szCs w:val="20"/>
              </w:rPr>
            </w:pPr>
            <w:proofErr w:type="spellStart"/>
            <w:proofErr w:type="gramStart"/>
            <w:r w:rsidRPr="00B474EF">
              <w:rPr>
                <w:rFonts w:ascii="Times New Roman" w:hAnsi="Times New Roman" w:cs="Times New Roman"/>
                <w:sz w:val="20"/>
                <w:szCs w:val="20"/>
              </w:rPr>
              <w:t>табл</w:t>
            </w:r>
            <w:proofErr w:type="spellEnd"/>
            <w:proofErr w:type="gramEnd"/>
          </w:p>
        </w:tc>
        <w:tc>
          <w:tcPr>
            <w:tcW w:w="309" w:type="pct"/>
          </w:tcPr>
          <w:p w:rsidR="00DC335A" w:rsidRPr="00B474EF" w:rsidRDefault="00DC335A" w:rsidP="006A2BF4">
            <w:pPr>
              <w:spacing w:after="0" w:line="240" w:lineRule="auto"/>
              <w:jc w:val="center"/>
              <w:rPr>
                <w:rFonts w:ascii="Times New Roman" w:hAnsi="Times New Roman" w:cs="Times New Roman"/>
                <w:sz w:val="20"/>
                <w:szCs w:val="20"/>
              </w:rPr>
            </w:pPr>
            <w:r w:rsidRPr="00B474EF">
              <w:rPr>
                <w:rFonts w:ascii="Times New Roman" w:hAnsi="Times New Roman" w:cs="Times New Roman"/>
                <w:sz w:val="20"/>
                <w:szCs w:val="20"/>
              </w:rPr>
              <w:t>3 500</w:t>
            </w:r>
          </w:p>
        </w:tc>
        <w:tc>
          <w:tcPr>
            <w:tcW w:w="441" w:type="pct"/>
          </w:tcPr>
          <w:p w:rsidR="00DC335A" w:rsidRPr="00FA433B" w:rsidRDefault="00DC335A"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62,50</w:t>
            </w:r>
          </w:p>
        </w:tc>
        <w:tc>
          <w:tcPr>
            <w:tcW w:w="486" w:type="pct"/>
          </w:tcPr>
          <w:p w:rsidR="00DC335A" w:rsidRPr="00FA433B" w:rsidRDefault="00DC335A"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218 750,00</w:t>
            </w:r>
          </w:p>
        </w:tc>
        <w:tc>
          <w:tcPr>
            <w:tcW w:w="798" w:type="pct"/>
          </w:tcPr>
          <w:p w:rsidR="00DC335A" w:rsidRPr="00483C27" w:rsidRDefault="00DC335A" w:rsidP="002F2B86">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DC335A" w:rsidRPr="00483C27" w:rsidRDefault="00DC335A" w:rsidP="002F2B86">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C6AC1" w:rsidRPr="00FA433B" w:rsidTr="004C6AC1">
        <w:tc>
          <w:tcPr>
            <w:tcW w:w="209" w:type="pct"/>
          </w:tcPr>
          <w:p w:rsidR="00B474EF" w:rsidRDefault="00B474EF"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708" w:type="pct"/>
          </w:tcPr>
          <w:p w:rsidR="00B474EF" w:rsidRPr="00B474EF" w:rsidRDefault="00B474EF" w:rsidP="00B474EF">
            <w:pPr>
              <w:rPr>
                <w:rFonts w:ascii="Times New Roman" w:hAnsi="Times New Roman" w:cs="Times New Roman"/>
                <w:sz w:val="20"/>
                <w:szCs w:val="20"/>
                <w:lang w:val="kk-KZ"/>
              </w:rPr>
            </w:pPr>
            <w:r w:rsidRPr="00B474EF">
              <w:rPr>
                <w:rFonts w:ascii="Times New Roman" w:hAnsi="Times New Roman" w:cs="Times New Roman"/>
                <w:sz w:val="20"/>
                <w:szCs w:val="20"/>
                <w:lang w:val="kk-KZ"/>
              </w:rPr>
              <w:t>Набор для пункции плевральной полости №2</w:t>
            </w:r>
          </w:p>
        </w:tc>
        <w:tc>
          <w:tcPr>
            <w:tcW w:w="1149" w:type="pct"/>
          </w:tcPr>
          <w:p w:rsidR="00B474EF" w:rsidRPr="00B474EF" w:rsidRDefault="00B474EF" w:rsidP="00EA7890">
            <w:pPr>
              <w:rPr>
                <w:rFonts w:ascii="Times New Roman" w:hAnsi="Times New Roman" w:cs="Times New Roman"/>
                <w:sz w:val="20"/>
                <w:szCs w:val="20"/>
                <w:lang w:val="kk-KZ"/>
              </w:rPr>
            </w:pPr>
            <w:r>
              <w:rPr>
                <w:rFonts w:ascii="Times New Roman" w:hAnsi="Times New Roman" w:cs="Times New Roman"/>
                <w:sz w:val="20"/>
                <w:szCs w:val="20"/>
                <w:lang w:val="kk-KZ"/>
              </w:rPr>
              <w:t>Т</w:t>
            </w:r>
            <w:r w:rsidRPr="00B474EF">
              <w:rPr>
                <w:rFonts w:ascii="Times New Roman" w:hAnsi="Times New Roman" w:cs="Times New Roman"/>
                <w:sz w:val="20"/>
                <w:szCs w:val="20"/>
                <w:lang w:val="kk-KZ"/>
              </w:rPr>
              <w:t>онкостенная пункционная игла с коротким резом1,8х80мм.Удлинитель</w:t>
            </w:r>
            <w:r>
              <w:rPr>
                <w:rFonts w:ascii="Times New Roman" w:hAnsi="Times New Roman" w:cs="Times New Roman"/>
                <w:sz w:val="20"/>
                <w:szCs w:val="20"/>
                <w:lang w:val="kk-KZ"/>
              </w:rPr>
              <w:t xml:space="preserve"> </w:t>
            </w:r>
            <w:r w:rsidRPr="00B474EF">
              <w:rPr>
                <w:rFonts w:ascii="Times New Roman" w:hAnsi="Times New Roman" w:cs="Times New Roman"/>
                <w:sz w:val="20"/>
                <w:szCs w:val="20"/>
                <w:lang w:val="kk-KZ"/>
              </w:rPr>
              <w:t>с винтовым коннектором.</w:t>
            </w:r>
            <w:r w:rsidR="00EA7890">
              <w:rPr>
                <w:rFonts w:ascii="Times New Roman" w:hAnsi="Times New Roman" w:cs="Times New Roman"/>
                <w:sz w:val="20"/>
                <w:szCs w:val="20"/>
                <w:lang w:val="kk-KZ"/>
              </w:rPr>
              <w:t xml:space="preserve"> </w:t>
            </w:r>
            <w:r w:rsidRPr="00B474EF">
              <w:rPr>
                <w:rFonts w:ascii="Times New Roman" w:hAnsi="Times New Roman" w:cs="Times New Roman"/>
                <w:sz w:val="20"/>
                <w:szCs w:val="20"/>
                <w:lang w:val="kk-KZ"/>
              </w:rPr>
              <w:t>Шприц 60мл,</w:t>
            </w:r>
            <w:r>
              <w:rPr>
                <w:rFonts w:ascii="Times New Roman" w:hAnsi="Times New Roman" w:cs="Times New Roman"/>
                <w:sz w:val="20"/>
                <w:szCs w:val="20"/>
                <w:lang w:val="kk-KZ"/>
              </w:rPr>
              <w:t xml:space="preserve"> </w:t>
            </w:r>
            <w:r w:rsidRPr="00B474EF">
              <w:rPr>
                <w:rFonts w:ascii="Times New Roman" w:hAnsi="Times New Roman" w:cs="Times New Roman"/>
                <w:sz w:val="20"/>
                <w:szCs w:val="20"/>
                <w:lang w:val="kk-KZ"/>
              </w:rPr>
              <w:t>Люэрлок.</w:t>
            </w:r>
            <w:r>
              <w:rPr>
                <w:rFonts w:ascii="Times New Roman" w:hAnsi="Times New Roman" w:cs="Times New Roman"/>
                <w:sz w:val="20"/>
                <w:szCs w:val="20"/>
                <w:lang w:val="kk-KZ"/>
              </w:rPr>
              <w:t xml:space="preserve"> </w:t>
            </w:r>
            <w:r w:rsidRPr="00B474EF">
              <w:rPr>
                <w:rFonts w:ascii="Times New Roman" w:hAnsi="Times New Roman" w:cs="Times New Roman"/>
                <w:sz w:val="20"/>
                <w:szCs w:val="20"/>
                <w:lang w:val="kk-KZ"/>
              </w:rPr>
              <w:t>3-х ходовой кран,</w:t>
            </w:r>
            <w:r>
              <w:rPr>
                <w:rFonts w:ascii="Times New Roman" w:hAnsi="Times New Roman" w:cs="Times New Roman"/>
                <w:sz w:val="20"/>
                <w:szCs w:val="20"/>
                <w:lang w:val="kk-KZ"/>
              </w:rPr>
              <w:t xml:space="preserve"> </w:t>
            </w:r>
            <w:r w:rsidRPr="00B474EF">
              <w:rPr>
                <w:rFonts w:ascii="Times New Roman" w:hAnsi="Times New Roman" w:cs="Times New Roman"/>
                <w:sz w:val="20"/>
                <w:szCs w:val="20"/>
                <w:lang w:val="kk-KZ"/>
              </w:rPr>
              <w:t xml:space="preserve">желтый пакет для сбора жидкости 2,0л с </w:t>
            </w:r>
            <w:bookmarkStart w:id="0" w:name="_GoBack"/>
            <w:bookmarkEnd w:id="0"/>
            <w:r w:rsidRPr="00B474EF">
              <w:rPr>
                <w:rFonts w:ascii="Times New Roman" w:hAnsi="Times New Roman" w:cs="Times New Roman"/>
                <w:sz w:val="20"/>
                <w:szCs w:val="20"/>
                <w:lang w:val="kk-KZ"/>
              </w:rPr>
              <w:t>соединительной трубкой 90см+Антирефлюксный клапан</w:t>
            </w:r>
          </w:p>
        </w:tc>
        <w:tc>
          <w:tcPr>
            <w:tcW w:w="222" w:type="pct"/>
          </w:tcPr>
          <w:p w:rsidR="00B474EF" w:rsidRPr="00B474EF" w:rsidRDefault="00D900F9" w:rsidP="002F2B86">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309" w:type="pct"/>
          </w:tcPr>
          <w:p w:rsidR="00B474EF" w:rsidRPr="00B474EF"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441" w:type="pct"/>
          </w:tcPr>
          <w:p w:rsidR="00B474EF" w:rsidRPr="00FA433B"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7 500,00</w:t>
            </w:r>
          </w:p>
        </w:tc>
        <w:tc>
          <w:tcPr>
            <w:tcW w:w="486" w:type="pct"/>
          </w:tcPr>
          <w:p w:rsidR="00B474EF" w:rsidRPr="00FA433B" w:rsidRDefault="00D900F9"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562 500,00</w:t>
            </w:r>
          </w:p>
        </w:tc>
        <w:tc>
          <w:tcPr>
            <w:tcW w:w="798"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C6AC1" w:rsidRPr="00FA433B" w:rsidTr="004C6AC1">
        <w:tc>
          <w:tcPr>
            <w:tcW w:w="209" w:type="pct"/>
          </w:tcPr>
          <w:p w:rsidR="00B474EF" w:rsidRDefault="00B474EF"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08" w:type="pct"/>
          </w:tcPr>
          <w:p w:rsidR="00B474EF" w:rsidRPr="00FA433B" w:rsidRDefault="00D900F9" w:rsidP="002F2B86">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Диклофенак</w:t>
            </w:r>
            <w:proofErr w:type="spellEnd"/>
          </w:p>
        </w:tc>
        <w:tc>
          <w:tcPr>
            <w:tcW w:w="1149" w:type="pct"/>
          </w:tcPr>
          <w:p w:rsidR="00B474EF" w:rsidRPr="00D900F9" w:rsidRDefault="00D900F9" w:rsidP="002F2B86">
            <w:pPr>
              <w:spacing w:after="0" w:line="240" w:lineRule="auto"/>
              <w:rPr>
                <w:rFonts w:ascii="Times New Roman" w:hAnsi="Times New Roman" w:cs="Times New Roman"/>
                <w:sz w:val="20"/>
                <w:szCs w:val="20"/>
              </w:rPr>
            </w:pPr>
            <w:r w:rsidRPr="00D900F9">
              <w:rPr>
                <w:rFonts w:ascii="Times New Roman" w:hAnsi="Times New Roman" w:cs="Times New Roman"/>
                <w:color w:val="000000"/>
                <w:sz w:val="20"/>
              </w:rPr>
              <w:t>Раствор для внутривенного и внутримышечного введения, 75мг/3мл, 3 мл, № 5</w:t>
            </w:r>
          </w:p>
        </w:tc>
        <w:tc>
          <w:tcPr>
            <w:tcW w:w="222" w:type="pct"/>
          </w:tcPr>
          <w:p w:rsidR="00B474EF" w:rsidRPr="00FA433B" w:rsidRDefault="00D900F9" w:rsidP="002F2B86">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p>
        </w:tc>
        <w:tc>
          <w:tcPr>
            <w:tcW w:w="309" w:type="pct"/>
          </w:tcPr>
          <w:p w:rsidR="00B474EF" w:rsidRPr="00FA433B"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441" w:type="pct"/>
          </w:tcPr>
          <w:p w:rsidR="00B474EF" w:rsidRPr="00FA433B"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24,30</w:t>
            </w:r>
          </w:p>
        </w:tc>
        <w:tc>
          <w:tcPr>
            <w:tcW w:w="486" w:type="pct"/>
          </w:tcPr>
          <w:p w:rsidR="00B474EF" w:rsidRPr="00FA433B" w:rsidRDefault="00D900F9"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12 150,00</w:t>
            </w:r>
          </w:p>
        </w:tc>
        <w:tc>
          <w:tcPr>
            <w:tcW w:w="798"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C6AC1" w:rsidRPr="00FA433B" w:rsidTr="004C6AC1">
        <w:trPr>
          <w:trHeight w:val="403"/>
        </w:trPr>
        <w:tc>
          <w:tcPr>
            <w:tcW w:w="209" w:type="pct"/>
          </w:tcPr>
          <w:p w:rsidR="00B474EF" w:rsidRPr="00FA433B" w:rsidRDefault="00B474EF" w:rsidP="002F2B86">
            <w:pPr>
              <w:spacing w:after="0" w:line="240" w:lineRule="auto"/>
              <w:jc w:val="center"/>
              <w:rPr>
                <w:rFonts w:ascii="Times New Roman" w:hAnsi="Times New Roman" w:cs="Times New Roman"/>
                <w:sz w:val="20"/>
                <w:szCs w:val="20"/>
              </w:rPr>
            </w:pPr>
          </w:p>
        </w:tc>
        <w:tc>
          <w:tcPr>
            <w:tcW w:w="708" w:type="pct"/>
          </w:tcPr>
          <w:p w:rsidR="00B474EF" w:rsidRPr="00FA433B" w:rsidRDefault="00B474EF"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ИТОГО</w:t>
            </w:r>
          </w:p>
        </w:tc>
        <w:tc>
          <w:tcPr>
            <w:tcW w:w="2607" w:type="pct"/>
            <w:gridSpan w:val="5"/>
          </w:tcPr>
          <w:p w:rsidR="00B474EF" w:rsidRPr="00FA433B" w:rsidRDefault="002A181B" w:rsidP="002F2B8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793 400</w:t>
            </w:r>
            <w:r w:rsidR="00B474EF">
              <w:rPr>
                <w:rFonts w:ascii="Times New Roman" w:hAnsi="Times New Roman" w:cs="Times New Roman"/>
                <w:sz w:val="20"/>
                <w:szCs w:val="20"/>
              </w:rPr>
              <w:t>,00</w:t>
            </w:r>
          </w:p>
        </w:tc>
        <w:tc>
          <w:tcPr>
            <w:tcW w:w="798" w:type="pct"/>
          </w:tcPr>
          <w:p w:rsidR="00B474EF" w:rsidRPr="00FA433B" w:rsidRDefault="00B474EF" w:rsidP="002F2B86">
            <w:pPr>
              <w:spacing w:after="0" w:line="240" w:lineRule="auto"/>
              <w:jc w:val="center"/>
              <w:rPr>
                <w:rFonts w:ascii="Times New Roman" w:hAnsi="Times New Roman" w:cs="Times New Roman"/>
                <w:sz w:val="20"/>
                <w:szCs w:val="20"/>
              </w:rPr>
            </w:pPr>
          </w:p>
        </w:tc>
        <w:tc>
          <w:tcPr>
            <w:tcW w:w="678" w:type="pct"/>
          </w:tcPr>
          <w:p w:rsidR="00B474EF" w:rsidRPr="00FA433B" w:rsidRDefault="00B474EF" w:rsidP="002F2B86">
            <w:pPr>
              <w:spacing w:after="0" w:line="240" w:lineRule="auto"/>
              <w:jc w:val="center"/>
              <w:rPr>
                <w:rFonts w:ascii="Times New Roman" w:hAnsi="Times New Roman" w:cs="Times New Roman"/>
                <w:sz w:val="20"/>
                <w:szCs w:val="20"/>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A3A33-844B-4EEE-AE15-E286DAC5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29907</TotalTime>
  <Pages>1</Pages>
  <Words>199</Words>
  <Characters>1136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689</cp:revision>
  <cp:lastPrinted>2023-04-06T05:46:00Z</cp:lastPrinted>
  <dcterms:created xsi:type="dcterms:W3CDTF">2018-05-25T08:38:00Z</dcterms:created>
  <dcterms:modified xsi:type="dcterms:W3CDTF">2023-05-23T06:11:00Z</dcterms:modified>
</cp:coreProperties>
</file>